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gif" ContentType="image/gif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/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INFORMACJA DLA PACJENTKI/PACJENTA ORAZ FORMULARZ 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ŚWIADOMEJ ZGODY NA PRZEPROWADZENIE OPERACJI POMOSTOWANIA TĘTNIC WIEŃCOWYCH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LUB OŚWIADCZENIE O BRAKU ZGODY NA PRZEPROWADZENIE ZABIEGU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ela-Siatka"/>
        <w:tblW w:w="101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124"/>
      </w:tblGrid>
      <w:tr>
        <w:trPr>
          <w:trHeight w:val="1463" w:hRule="atLeast"/>
        </w:trPr>
        <w:tc>
          <w:tcPr>
            <w:tcW w:w="10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lang w:val="pl-PL" w:bidi="ar-SA"/>
              </w:rPr>
              <w:t>PESEL</w:t>
            </w:r>
          </w:p>
          <w:tbl>
            <w:tblPr>
              <w:tblStyle w:val="Tabela-Siatka"/>
              <w:tblW w:w="5136" w:type="dxa"/>
              <w:jc w:val="left"/>
              <w:tblInd w:w="1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62"/>
              <w:gridCol w:w="468"/>
              <w:gridCol w:w="465"/>
              <w:gridCol w:w="467"/>
              <w:gridCol w:w="469"/>
              <w:gridCol w:w="468"/>
              <w:gridCol w:w="464"/>
              <w:gridCol w:w="467"/>
              <w:gridCol w:w="471"/>
              <w:gridCol w:w="470"/>
              <w:gridCol w:w="464"/>
            </w:tblGrid>
            <w:tr>
              <w:trPr>
                <w:trHeight w:val="573" w:hRule="atLeast"/>
              </w:trPr>
              <w:tc>
                <w:tcPr>
                  <w:tcW w:w="462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8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9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8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4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7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70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4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</w:tr>
          </w:tbl>
          <w:p>
            <w:pPr>
              <w:pStyle w:val="Default"/>
              <w:widowControl w:val="false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  <w:tbl>
            <w:tblPr>
              <w:tblW w:w="9831" w:type="dxa"/>
              <w:jc w:val="left"/>
              <w:tblInd w:w="1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9831"/>
            </w:tblGrid>
            <w:tr>
              <w:trPr>
                <w:trHeight w:val="110" w:hRule="atLeast"/>
              </w:trPr>
              <w:tc>
                <w:tcPr>
                  <w:tcW w:w="9831" w:type="dxa"/>
                  <w:tcBorders/>
                </w:tcPr>
                <w:p>
                  <w:pPr>
                    <w:pStyle w:val="Default"/>
                    <w:widowControl w:val="false"/>
                    <w:rPr>
                      <w:rFonts w:ascii="Calibri" w:hAnsi="Calibri" w:cs="Calibri" w:asciiTheme="minorHAnsi" w:cstheme="minorHAnsi" w:hAnsiTheme="minorHAnsi"/>
                      <w:sz w:val="22"/>
                      <w:szCs w:val="22"/>
                    </w:rPr>
                  </w:pPr>
                  <w:r>
                    <w:rPr>
                      <w:rFonts w:cs="Calibri" w:cstheme="minorHAnsi"/>
                    </w:rPr>
                    <w:t xml:space="preserve">                                                         </w:t>
                  </w:r>
                  <w:r>
                    <w:rPr>
                      <w:rFonts w:cs="Calibri" w:cstheme="minorHAnsi"/>
                      <w:sz w:val="22"/>
                      <w:szCs w:val="22"/>
                    </w:rPr>
                    <w:t>Data urodzenia*.................................. nr ks.gł. …………..……………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cstheme="minorHAnsi" w:ascii="Calibri" w:hAnsi="Calibri"/>
                <w:b/>
              </w:rPr>
            </w:r>
          </w:p>
        </w:tc>
      </w:tr>
      <w:tr>
        <w:trPr>
          <w:trHeight w:val="875" w:hRule="atLeast"/>
        </w:trPr>
        <w:tc>
          <w:tcPr>
            <w:tcW w:w="10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kern w:val="0"/>
                <w:lang w:val="pl-PL" w:bidi="ar-SA"/>
              </w:rPr>
              <w:t>Imię i nazwisko: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cstheme="minorHAnsi" w:ascii="Calibri" w:hAnsi="Calibri"/>
                <w:b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271" w:hRule="atLeast"/>
        </w:trPr>
        <w:tc>
          <w:tcPr>
            <w:tcW w:w="10124" w:type="dxa"/>
            <w:tcBorders/>
          </w:tcPr>
          <w:tbl>
            <w:tblPr>
              <w:tblW w:w="9452" w:type="dxa"/>
              <w:jc w:val="left"/>
              <w:tblInd w:w="1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9452"/>
            </w:tblGrid>
            <w:tr>
              <w:trPr>
                <w:trHeight w:val="110" w:hRule="atLeast"/>
              </w:trPr>
              <w:tc>
                <w:tcPr>
                  <w:tcW w:w="9452" w:type="dxa"/>
                  <w:tcBorders/>
                  <w:shd w:color="auto" w:fill="F2F2F2" w:themeFill="background1" w:themeFillShade="f2" w:val="clear"/>
                </w:tcPr>
                <w:p>
                  <w:pPr>
                    <w:pStyle w:val="Default"/>
                    <w:widowControl w:val="false"/>
                    <w:rPr>
                      <w:rFonts w:ascii="Calibri" w:hAnsi="Calibri" w:cs="Calibri" w:asciiTheme="minorHAnsi" w:cstheme="minorHAnsi" w:hAnsiTheme="minorHAnsi"/>
                      <w:sz w:val="22"/>
                      <w:szCs w:val="22"/>
                    </w:rPr>
                  </w:pPr>
                  <w:r>
                    <w:rPr>
                      <w:rFonts w:cs="Calibri" w:cstheme="minorHAnsi"/>
                      <w:b/>
                      <w:bCs/>
                      <w:sz w:val="22"/>
                      <w:szCs w:val="22"/>
                    </w:rPr>
                    <w:t>Dane osób uprawnionych do wyrażenia zgody: opiekun prawny / przedstawiciel ustawowy*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cstheme="minorHAnsi" w:ascii="Calibri" w:hAnsi="Calibri"/>
                <w:b/>
              </w:rPr>
            </w:r>
          </w:p>
        </w:tc>
      </w:tr>
      <w:tr>
        <w:trPr>
          <w:trHeight w:val="705" w:hRule="atLeast"/>
        </w:trPr>
        <w:tc>
          <w:tcPr>
            <w:tcW w:w="10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lang w:val="pl-PL" w:bidi="ar-SA"/>
              </w:rPr>
              <w:t>Imię i nazwisko:</w:t>
            </w:r>
          </w:p>
        </w:tc>
      </w:tr>
      <w:tr>
        <w:trPr>
          <w:trHeight w:val="1191" w:hRule="atLeast"/>
        </w:trPr>
        <w:tc>
          <w:tcPr>
            <w:tcW w:w="10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lang w:val="pl-PL" w:bidi="ar-SA"/>
              </w:rPr>
              <w:t>PESEL</w:t>
            </w:r>
          </w:p>
          <w:tbl>
            <w:tblPr>
              <w:tblStyle w:val="Tabela-Siatka"/>
              <w:tblW w:w="5136" w:type="dxa"/>
              <w:jc w:val="left"/>
              <w:tblInd w:w="1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62"/>
              <w:gridCol w:w="468"/>
              <w:gridCol w:w="465"/>
              <w:gridCol w:w="467"/>
              <w:gridCol w:w="469"/>
              <w:gridCol w:w="468"/>
              <w:gridCol w:w="464"/>
              <w:gridCol w:w="467"/>
              <w:gridCol w:w="471"/>
              <w:gridCol w:w="470"/>
              <w:gridCol w:w="464"/>
            </w:tblGrid>
            <w:tr>
              <w:trPr>
                <w:trHeight w:val="573" w:hRule="atLeast"/>
              </w:trPr>
              <w:tc>
                <w:tcPr>
                  <w:tcW w:w="462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8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9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8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4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7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70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  <w:tc>
                <w:tcPr>
                  <w:tcW w:w="464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Calibri" w:hAnsi="Calibri" w:cs="Calibri" w:asciiTheme="minorHAnsi" w:cstheme="minorHAnsi" w:hAnsiTheme="minorHAnsi"/>
                    </w:rPr>
                  </w:pPr>
                  <w:r>
                    <w:rPr>
                      <w:rFonts w:cs="Calibri" w:cstheme="minorHAnsi" w:ascii="Calibri" w:hAnsi="Calibri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                                                                                         </w:t>
            </w:r>
            <w:r>
              <w:rPr>
                <w:rFonts w:eastAsia="Calibri" w:cs="Calibri" w:ascii="Calibri" w:hAnsi="Calibri" w:asciiTheme="minorHAnsi" w:cstheme="minorHAnsi" w:hAnsiTheme="minorHAnsi"/>
                <w:sz w:val="22"/>
                <w:szCs w:val="22"/>
              </w:rPr>
              <w:t>Data urodzenia*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..................................</w:t>
            </w:r>
          </w:p>
        </w:tc>
      </w:tr>
      <w:tr>
        <w:trPr>
          <w:trHeight w:val="588" w:hRule="atLeast"/>
        </w:trPr>
        <w:tc>
          <w:tcPr>
            <w:tcW w:w="10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 w:val="16"/>
                <w:szCs w:val="16"/>
                <w:lang w:val="pl-PL" w:bidi="ar-SA"/>
              </w:rPr>
              <w:t>Rozpoznanie przedoperacyjne: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sz w:val="16"/>
                <w:szCs w:val="16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b/>
          <w:b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b/>
          <w:sz w:val="16"/>
          <w:szCs w:val="16"/>
        </w:rPr>
        <w:t>*Jeśli nie ma PESEL</w:t>
      </w:r>
    </w:p>
    <w:p>
      <w:pPr>
        <w:pStyle w:val="Default"/>
        <w:rPr/>
      </w:pPr>
      <w:r>
        <w:rPr/>
      </w:r>
    </w:p>
    <w:p>
      <w:pPr>
        <w:pStyle w:val="Default"/>
        <w:rPr>
          <w:sz w:val="22"/>
          <w:szCs w:val="22"/>
        </w:rPr>
      </w:pPr>
      <w:r>
        <w:rPr/>
        <w:t xml:space="preserve"> </w:t>
      </w:r>
      <w:r>
        <w:rPr>
          <w:b/>
          <w:bCs/>
          <w:sz w:val="22"/>
          <w:szCs w:val="22"/>
        </w:rPr>
        <w:t xml:space="preserve">INFORMACJA DLA PACJENTA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Przekazana Panu/Pani 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22"/>
        </w:rPr>
        <w:t>„</w:t>
      </w:r>
      <w:r>
        <w:rPr>
          <w:rFonts w:cs="Calibri" w:ascii="Calibri" w:hAnsi="Calibri" w:asciiTheme="minorHAnsi" w:cstheme="minorHAnsi" w:hAnsiTheme="minorHAnsi"/>
          <w:iCs/>
          <w:sz w:val="22"/>
          <w:szCs w:val="22"/>
        </w:rPr>
        <w:t>Informacja dla Pacjentki/Pacjentka oraz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iCs/>
          <w:sz w:val="22"/>
          <w:szCs w:val="22"/>
        </w:rPr>
        <w:t xml:space="preserve">Formularz świadomej zgody na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przeprowadzenie pomostowania tętnic wieńcowych lub oświadczenie o braku zgody na przeprowadzenie zabiegu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”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to dokument zawierający podstawowe informacje dotyczące  metod operacji i związanych z nimi powikłań. </w:t>
      </w:r>
    </w:p>
    <w:p>
      <w:pPr>
        <w:pStyle w:val="Default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  <w:t xml:space="preserve">Po przeczytaniu formularza prosimy o podpisanie w miejscach wyznaczonych jako potwierdzenie zapoznania się z jej treścią i wyrażenie świadomej zgody. </w:t>
      </w:r>
    </w:p>
    <w:p>
      <w:pPr>
        <w:pStyle w:val="Default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</w:r>
    </w:p>
    <w:p>
      <w:pPr>
        <w:pStyle w:val="Default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  <w:t xml:space="preserve">Choroba niedokrwienna serca jest to zespół objawów chorobowych będących następstwem przewlekłego stanu niedostatecznego zaopatrzenia komórek mięśnia sercowego w tlen i substancje odżywcze. Zaburzenie równowagi pomiędzy zapotrzebowaniem a możliwością ich dostarczenia, pomimo wykorzystania mechanizmów autoregulacyjnych zwiększających przepływ przez mięsień sercowy, zwanych rezerwą wieńcową, doprowadza do niedotlenienia zwanego również niewydolnością wieńcową. </w:t>
      </w:r>
    </w:p>
    <w:p>
      <w:pPr>
        <w:pStyle w:val="Default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  <w:t>W konsekwencji często doprowadza do dusznicy bolesnej, a także zawału mięśnia sercowego. Choroba niedokrwienna serca ze wszystkimi jej podtypami jest najczęstszą przyczyną śmierci w większości państw zachodnich. Najczęstszą przyczyną choroby niedokrwiennej jest miażdżyca tętnic wieńcowych.</w:t>
      </w:r>
    </w:p>
    <w:p>
      <w:pPr>
        <w:pStyle w:val="Default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</w:r>
    </w:p>
    <w:p>
      <w:pPr>
        <w:pStyle w:val="Normal"/>
        <w:spacing w:lineRule="auto" w:line="247"/>
        <w:textAlignment w:val="baseline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>Proponowany sposób leczenia</w:t>
      </w:r>
    </w:p>
    <w:p>
      <w:pPr>
        <w:pStyle w:val="Normal"/>
        <w:spacing w:lineRule="auto" w:line="247"/>
        <w:jc w:val="both"/>
        <w:textAlignment w:val="baseline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Obecnie do tego typu leczenia kwalifikowani są chorzy z chorobą wielonaczyniową, sporadycznie jednonaczyniową, u których nie można uzyskać poprawy ukrwienia mięśnia sercowego poprzez wykonanie angioplastyki wieńcowej. U pacjentów z chorobą (zwężeniami) wielu naczyń wieńcowych (stwierdzoną w badaniu koronarograficznym chorobą trójnaczyniową) przezskórna śródnaczyniowa angioplastyka wieńcowa może być obarczona wyższym ryzykiem niż operacja pomostowania aortalno-wieńcowego, a badania wskazują na przewagę w efektywności tej drugiej nad angioplastyką.</w:t>
      </w:r>
    </w:p>
    <w:p>
      <w:pPr>
        <w:pStyle w:val="Normal"/>
        <w:spacing w:lineRule="auto" w:line="247" w:before="0" w:after="160"/>
        <w:jc w:val="both"/>
        <w:textAlignment w:val="baseline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Techniki pomostowania tętnic wieńcowych:</w:t>
      </w:r>
    </w:p>
    <w:p>
      <w:pPr>
        <w:pStyle w:val="ListParagraph"/>
        <w:numPr>
          <w:ilvl w:val="0"/>
          <w:numId w:val="1"/>
        </w:numPr>
        <w:spacing w:lineRule="auto" w:line="247" w:before="0" w:after="160"/>
        <w:contextualSpacing/>
        <w:jc w:val="both"/>
        <w:textAlignment w:val="baseline"/>
        <w:rPr>
          <w:rFonts w:cs="Calibri" w:cstheme="minorHAnsi"/>
        </w:rPr>
      </w:pPr>
      <w:r>
        <w:rPr>
          <w:rFonts w:cs="Calibri" w:cstheme="minorHAnsi"/>
        </w:rPr>
        <w:t>pomostowanie tętnic wieńcowych w krążeniu pozaustrojowym (ang. Coronary artery bypass, CABG)</w:t>
      </w:r>
    </w:p>
    <w:p>
      <w:pPr>
        <w:pStyle w:val="ListParagraph"/>
        <w:numPr>
          <w:ilvl w:val="0"/>
          <w:numId w:val="1"/>
        </w:numPr>
        <w:spacing w:lineRule="auto" w:line="247" w:before="0" w:after="160"/>
        <w:contextualSpacing/>
        <w:jc w:val="both"/>
        <w:textAlignment w:val="baseline"/>
        <w:rPr>
          <w:rFonts w:cs="Calibri" w:cstheme="minorHAnsi"/>
        </w:rPr>
      </w:pPr>
      <w:r>
        <w:rPr>
          <w:rFonts w:cs="Calibri" w:cstheme="minorHAnsi"/>
        </w:rPr>
        <w:t>pomostowanie tętnic wieńcowych bez użycia krążenia pozaustrojowego (ang. off-pump coronary artery bypass, OPCAB)</w:t>
      </w:r>
    </w:p>
    <w:p>
      <w:pPr>
        <w:pStyle w:val="ListParagraph"/>
        <w:numPr>
          <w:ilvl w:val="0"/>
          <w:numId w:val="2"/>
        </w:numPr>
        <w:spacing w:lineRule="auto" w:line="247" w:before="0" w:after="160"/>
        <w:contextualSpacing/>
        <w:jc w:val="both"/>
        <w:textAlignment w:val="baseline"/>
        <w:rPr>
          <w:rFonts w:cs="Calibri" w:cstheme="minorHAnsi"/>
        </w:rPr>
      </w:pPr>
      <w:r>
        <w:rPr>
          <w:rFonts w:cs="Calibri" w:cstheme="minorHAnsi"/>
        </w:rPr>
        <w:t>małoinwazyjne pomostowanie tętnic wieńcowych (ang. minimally invasive direct coronary artery bypass, MIDCAB)</w:t>
      </w:r>
    </w:p>
    <w:p>
      <w:pPr>
        <w:pStyle w:val="Normal"/>
        <w:spacing w:lineRule="auto" w:line="247" w:before="0" w:after="160"/>
        <w:jc w:val="both"/>
        <w:textAlignment w:val="baseline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 xml:space="preserve">W trakcie operacji pomostowania tętnic wieńcowych w krążeniu pozaustrojowym (CABG) dokonuje się sternotomii, czyli przecięcia mostka. Po otwarciu worka osierdziowego lekarz dokonuje podłączenia serca do maszyny do krążenia pozaustrojowego (tzw. płuco-serce). Jednoczasowo pobierany jest materiał do wytworzenia pomostów. Materiałem do utworzenia pomostu jest żyła odpiszczelowa, pobrana z podudzia chorego, tętnica piersiowa wewnętrzna lewa lub prawa, a w wybranych przypadkach tętnica promieniowa, pobrana z przedramienia. Po zatrzymaniu czynności serca chirurg wykonuje wszczepienie pomostu do naczyń wieńcowych, zapewniając nieupośledzony napływ krwi.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ab/>
      </w:r>
      <w:r>
        <w:rPr>
          <w:rFonts w:cs="Calibri" w:ascii="Calibri" w:hAnsi="Calibri" w:asciiTheme="minorHAnsi" w:cstheme="minorHAnsi" w:hAnsiTheme="minorHAnsi"/>
          <w:b/>
          <w:bCs/>
        </w:rPr>
        <w:t xml:space="preserve">Po szczegółowej analizie Pana/Pani przypadku w oparciu o dokumentację medyczną, proponujemy  rewaskularyzację chirurgiczną naczyń wieńcowych serca, czyli pomostowanie tętnic wieńcowych.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Normal"/>
        <w:jc w:val="both"/>
        <w:rPr/>
      </w:pPr>
      <w:r>
        <w:rPr>
          <w:rFonts w:cs="Calibri" w:ascii="Calibri" w:hAnsi="Calibri" w:asciiTheme="minorHAnsi" w:cstheme="minorHAnsi" w:hAnsiTheme="minorHAnsi"/>
          <w:b/>
          <w:bCs/>
        </w:rPr>
        <w:tab/>
      </w:r>
      <w:r>
        <w:rPr>
          <w:rFonts w:cs="Calibri" w:ascii="Calibri" w:hAnsi="Calibri" w:asciiTheme="minorHAnsi" w:cstheme="minorHAnsi" w:hAnsiTheme="minorHAnsi"/>
        </w:rPr>
        <w:t>W większości wypadków, celem pełnej rewaskularyzacji, konieczne jest otwarcie klatki piersiowej przez sternotomię pośrodkową. Dostęp boczny przez torakotomię możliwy  jest jedynie w ściśle określonych przypadkach pomostowania jednego naczynia wieńcowego, bądź operacji paliatywnej – gdy pełna rewaskularyzacja jest obarczona zbyt dużym ryzykiem. O technice operacji i użyciu krążenia pozaustrojowego, bądź operacji na bijącym sercu decyduje lekarz operator w zależności od warunków technicznych i/lub przeciwwskazań już na bloku operacyjnym po rozpoczęciu operacji.</w:t>
      </w:r>
      <w:r>
        <w:rPr>
          <w:rFonts w:cs="Calibri" w:ascii="Calibri" w:hAnsi="Calibri" w:asciiTheme="minorHAnsi" w:cstheme="minorHAnsi" w:hAnsiTheme="minorHAnsi"/>
          <w:color w:val="000000"/>
        </w:rPr>
        <w:t xml:space="preserve"> W</w:t>
      </w:r>
      <w:r>
        <w:rPr>
          <w:rFonts w:eastAsia="Calibri" w:cs="Calibri" w:ascii="Calibri" w:hAnsi="Calibri" w:asciiTheme="minorHAnsi" w:cstheme="minorHAnsi" w:hAnsiTheme="minorHAnsi"/>
          <w:color w:val="000000"/>
          <w:kern w:val="0"/>
          <w:sz w:val="24"/>
          <w:szCs w:val="24"/>
          <w:lang w:val="pl-PL" w:eastAsia="pl-PL" w:bidi="ar-SA"/>
        </w:rPr>
        <w:t>y</w:t>
      </w:r>
      <w:r>
        <w:rPr>
          <w:rFonts w:cs="Calibri" w:ascii="Calibri" w:hAnsi="Calibri" w:asciiTheme="minorHAnsi" w:cstheme="minorHAnsi" w:hAnsiTheme="minorHAnsi"/>
          <w:color w:val="000000"/>
        </w:rPr>
        <w:t>bór techniki operacyjnej nie zmienia ryzyka związanego z operacją serca.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color w:val="000000" w:themeColor="text1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 w:themeColor="text1"/>
        </w:rPr>
        <w:t>Oczekiwane korzyści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Powrót właściwego unaczynienia mięśnia sercowego, zatrzymanie postępu kardiomiopatii niedokrwiennej,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Dające się przewidzieć następstwa zabiegu</w:t>
      </w:r>
    </w:p>
    <w:p>
      <w:pPr>
        <w:pStyle w:val="Normal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`Zmniejszenie ryzyka zawału , spowolnienie postępu niewydolności serca z powodu kardiomiopatii niedokrwiennej i zgonu z przyczyn sercowo-naczyniowych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Dające się przewidzieć następstwa zaniechania wykonania zabiegu</w:t>
      </w:r>
      <w:r>
        <w:rPr>
          <w:rFonts w:cs="Calibri" w:ascii="Calibri" w:hAnsi="Calibri" w:asciiTheme="minorHAnsi" w:cstheme="minorHAnsi" w:hAnsiTheme="minorHAnsi"/>
          <w:bCs/>
        </w:rPr>
        <w:t xml:space="preserve">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</w:rPr>
      </w:pPr>
      <w:bookmarkStart w:id="0" w:name="move219707464"/>
      <w:r>
        <w:rPr>
          <w:rFonts w:cs="Calibri" w:ascii="Calibri" w:hAnsi="Calibri" w:asciiTheme="minorHAnsi" w:cstheme="minorHAnsi" w:hAnsiTheme="minorHAnsi"/>
          <w:bCs/>
        </w:rPr>
        <w:t>Odstąpienie od leczenia operacyjnego prowadzi bezpośrednio do naturalnego procesu zakończenia rozwoju choroby, jaką jest  zgon w mechanizmie zawału serca lub pogłębienia niewydolności układu krążenia</w:t>
      </w:r>
      <w:bookmarkEnd w:id="0"/>
      <w:r>
        <w:rPr>
          <w:rFonts w:cs="Calibri" w:ascii="Calibri" w:hAnsi="Calibri" w:asciiTheme="minorHAnsi" w:cstheme="minorHAnsi" w:hAnsiTheme="minorHAnsi"/>
          <w:bCs/>
        </w:rPr>
        <w:t>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Przeciwwskazania do wykonania zabiegu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ab/>
      </w:r>
      <w:r>
        <w:rPr>
          <w:rFonts w:cs="Calibri" w:ascii="Calibri" w:hAnsi="Calibri" w:asciiTheme="minorHAnsi" w:cstheme="minorHAnsi" w:hAnsiTheme="minorHAnsi"/>
        </w:rPr>
        <w:t xml:space="preserve">Czynna i uogólniona choroba nowotworowa, ciężkie zaburzenia funkcji poznawczych, jak otępienie starcze, choroba Alzheimera oraz aktywne krwawienie do układów i narządów. Reszta przeciwwskazań jest względna i obejmuje zbyt wysokie ryzyko operacyjne i spodziewany suboptymalny efekt operacji.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Ryzyko wystąpienia powikłań </w:t>
      </w:r>
    </w:p>
    <w:p>
      <w:pPr>
        <w:pStyle w:val="Normal"/>
        <w:tabs>
          <w:tab w:val="clear" w:pos="708"/>
          <w:tab w:val="left" w:pos="7260" w:leader="none"/>
        </w:tabs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Opis najczęstszych powikłań związanych z proponowaną operacją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260" w:leader="none"/>
        </w:tabs>
        <w:jc w:val="both"/>
        <w:rPr>
          <w:rFonts w:cs="Calibri" w:cstheme="minorHAnsi"/>
          <w:bCs/>
        </w:rPr>
      </w:pPr>
      <w:r>
        <w:rPr>
          <w:rFonts w:cs="Calibri" w:cstheme="minorHAnsi"/>
          <w:bCs/>
        </w:rPr>
        <w:t>zgon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260" w:leader="none"/>
        </w:tabs>
        <w:jc w:val="both"/>
        <w:rPr>
          <w:rFonts w:cs="Calibri" w:cstheme="minorHAnsi"/>
          <w:bCs/>
        </w:rPr>
      </w:pPr>
      <w:r>
        <w:rPr>
          <w:rFonts w:cs="Calibri" w:cstheme="minorHAnsi"/>
          <w:bCs/>
        </w:rPr>
        <w:t>krwawienie pooperacyjne wymagające ponownego otwarcia klatki piersiowej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260" w:leader="none"/>
        </w:tabs>
        <w:jc w:val="both"/>
        <w:rPr>
          <w:rFonts w:cs="Calibri" w:cstheme="minorHAnsi"/>
          <w:bCs/>
        </w:rPr>
      </w:pPr>
      <w:r>
        <w:rPr>
          <w:rFonts w:cs="Calibri" w:cstheme="minorHAnsi"/>
          <w:bCs/>
        </w:rPr>
        <w:t>zawał mięśnia sercowego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260" w:leader="none"/>
        </w:tabs>
        <w:jc w:val="both"/>
        <w:rPr>
          <w:rFonts w:cs="Calibri" w:cstheme="minorHAnsi"/>
          <w:bCs/>
        </w:rPr>
      </w:pPr>
      <w:r>
        <w:rPr>
          <w:rFonts w:cs="Calibri" w:cstheme="minorHAnsi"/>
          <w:bCs/>
        </w:rPr>
        <w:t>udar mózgu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260" w:leader="none"/>
        </w:tabs>
        <w:jc w:val="both"/>
        <w:rPr>
          <w:rFonts w:cs="Calibri" w:cstheme="minorHAnsi"/>
          <w:bCs/>
        </w:rPr>
      </w:pPr>
      <w:r>
        <w:rPr>
          <w:rFonts w:cs="Calibri" w:cstheme="minorHAnsi"/>
          <w:bCs/>
        </w:rPr>
        <w:t>zaburzenia gojenia się ran operacyjnych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260" w:leader="none"/>
        </w:tabs>
        <w:jc w:val="both"/>
        <w:rPr>
          <w:rFonts w:cs="Calibri" w:cstheme="minorHAnsi"/>
          <w:bCs/>
        </w:rPr>
      </w:pPr>
      <w:r>
        <w:rPr>
          <w:rFonts w:cs="Calibri" w:cstheme="minorHAnsi"/>
          <w:bCs/>
        </w:rPr>
        <w:t>delirium pooperacyjne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260" w:leader="none"/>
        </w:tabs>
        <w:jc w:val="both"/>
        <w:rPr>
          <w:rFonts w:cs="Calibri" w:cstheme="minorHAnsi"/>
          <w:bCs/>
        </w:rPr>
      </w:pPr>
      <w:r>
        <w:rPr>
          <w:rFonts w:cs="Calibri" w:cstheme="minorHAnsi"/>
          <w:bCs/>
        </w:rPr>
        <w:t>napadowe migotanie przedsionków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260" w:leader="none"/>
        </w:tabs>
        <w:jc w:val="both"/>
        <w:rPr>
          <w:rFonts w:cs="Calibri" w:cstheme="minorHAnsi"/>
          <w:bCs/>
        </w:rPr>
      </w:pPr>
      <w:r>
        <w:rPr>
          <w:rFonts w:cs="Calibri" w:cstheme="minorHAnsi"/>
          <w:bCs/>
        </w:rPr>
        <w:t>zator tętnic obwodowych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260" w:leader="none"/>
        </w:tabs>
        <w:jc w:val="both"/>
        <w:rPr>
          <w:rFonts w:cs="Calibri" w:cstheme="minorHAnsi"/>
          <w:bCs/>
        </w:rPr>
      </w:pPr>
      <w:r>
        <w:rPr>
          <w:rFonts w:cs="Calibri" w:cstheme="minorHAnsi"/>
          <w:bCs/>
        </w:rPr>
        <w:t>pogorszenie funkcji nerek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260" w:leader="none"/>
        </w:tabs>
        <w:jc w:val="both"/>
        <w:rPr>
          <w:rFonts w:cs="Calibri" w:cstheme="minorHAnsi"/>
          <w:bCs/>
        </w:rPr>
      </w:pPr>
      <w:r>
        <w:rPr>
          <w:rFonts w:cs="Calibri" w:cstheme="minorHAnsi"/>
          <w:bCs/>
        </w:rPr>
        <w:t>ostra niewydolność serca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260" w:leader="none"/>
        </w:tabs>
        <w:jc w:val="both"/>
        <w:rPr>
          <w:rFonts w:cs="Calibri" w:cstheme="minorHAnsi"/>
          <w:bCs/>
        </w:rPr>
      </w:pPr>
      <w:r>
        <w:rPr>
          <w:rFonts w:cs="Calibri" w:cstheme="minorHAnsi"/>
          <w:bCs/>
        </w:rPr>
        <w:t xml:space="preserve">ostra niewydolność oddechowa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Ryzyko indywidualne oszacowane w skali Euroscore II………………………………………………..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Opis zwiększonego ryzyka powikłań w związku ze stanem zdrowia pacjenta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(Miejsce w formularzu do indywidualnego wypełnienia przez lekarza opiekującego się pacjentem)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</w:rPr>
        <w:t xml:space="preserve">*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Pole musi być wypełnione jeśli brak proszę tak wpisać.</w:t>
      </w:r>
    </w:p>
    <w:p>
      <w:pPr>
        <w:pStyle w:val="Normal"/>
        <w:spacing w:lineRule="auto" w:line="247" w:before="0" w:after="160"/>
        <w:textAlignment w:val="baseline"/>
        <w:rPr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</w:rPr>
        <w:t>Rokowania pacjenta</w:t>
      </w:r>
    </w:p>
    <w:p>
      <w:pPr>
        <w:pStyle w:val="Normal"/>
        <w:spacing w:lineRule="auto" w:line="247" w:before="0" w:after="160"/>
        <w:textAlignment w:val="baseline"/>
        <w:rPr>
          <w:color w:val="000000"/>
        </w:rPr>
      </w:pPr>
      <w:r>
        <w:rPr>
          <w:rFonts w:cs="Calibri" w:ascii="Calibri" w:hAnsi="Calibri" w:asciiTheme="minorHAnsi" w:cstheme="minorHAnsi" w:hAnsiTheme="minorHAnsi"/>
          <w:color w:val="000000"/>
        </w:rPr>
        <w:tab/>
        <w:t>Prawdopodobieństwo powodzenia proponowanego zabiegu w Pana/Pani przypadku jest precyzyjnie i indywidualnie określone w skali EuroScore II i zawiera informację, jaki procent chorych o zbliżonych czynnikach ryzyka nie przeżywa operacji o takim samym zakresie. Wzory i kalkulator ryzyka są oparte na badaniach obejmujących setki tysięcy chorych operowanych w Europie i rekomendowane przez Europejskie Towarzystwo KardioTorakochirurgii (EACTS)</w:t>
      </w:r>
    </w:p>
    <w:p>
      <w:pPr>
        <w:pStyle w:val="Normal"/>
        <w:spacing w:lineRule="auto" w:line="247"/>
        <w:textAlignment w:val="baseline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Odległe skutki </w:t>
      </w:r>
    </w:p>
    <w:p>
      <w:pPr>
        <w:pStyle w:val="Normal"/>
        <w:spacing w:lineRule="auto" w:line="247"/>
        <w:jc w:val="both"/>
        <w:textAlignment w:val="baseline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Niepowikłany czas pobytu na oddziale po operacji pomostowania tętnic wieńcowych wynosi od 5 do 8 dni. Operacja zapewnia napływ krwi poza zwężone naczynia wieńcowe zapewniając odpowiednią perfuzję mięśnia sercowego. Odpowiednia rehabilitacja i regularne leczenie farmakologiczne pod kontrolą kardiologa mają wzmocnić i utrwalić efekt operacji, prowadząc do poprawy funkcji układu krążenia i zmniejszenia ryzyka zgonu z powodów sercowo- naczyniowych.</w:t>
      </w:r>
    </w:p>
    <w:p>
      <w:pPr>
        <w:pStyle w:val="Normal"/>
        <w:spacing w:lineRule="auto" w:line="247"/>
        <w:textAlignment w:val="baseline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Normal"/>
        <w:spacing w:lineRule="auto" w:line="247"/>
        <w:textAlignment w:val="baseline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Alternatywne leczenie/Inne sposoby postępowania</w:t>
      </w:r>
    </w:p>
    <w:p>
      <w:pPr>
        <w:pStyle w:val="Normal"/>
        <w:spacing w:lineRule="auto" w:line="247"/>
        <w:jc w:val="both"/>
        <w:textAlignment w:val="baseline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Leczenie alternatywne oznacza leczenie zachowawcze-farmakologiczne. Leczenie to może jedynie spowolnić postęp choroby, jednak go nie ograniczy.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Jeśli po przeczytaniu niniejszego dokumentu ma Pani/Pan jakieś pytania do lekarza prowadzącego, proszę napisać je poniżej.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</w:rPr>
        <w:t xml:space="preserve">*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Pole musi być wypełnione jeśli brak proszę tak wpisać.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KONIECZNOŚĆ ZMIANY/ROZSZERZENIA ZABIEGU OPERACYJNEGO WYSTĘPUJĄCA PODCZAS JEGO TRWANIA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Informujemy, że jeśli w toku wykonywania zabiegu operacyjnego wystąpią nieprzewidziane okoliczności, których nieuwzględnienie groziłoby niebezpieczeństwem utraty życia, ciężkim uszkodzeniem ciała lub ciężkim rozstrojem zdrowia pacjenta, a niemożliwym byłoby niezwłoczne uzyskanie zgody pacjenta (lub jego przedstawiciela ustawowego) na zmianę zakresu zabiegu to lekarz ma prawo zmienić zakres zabiegu w sposób umożliwiający uwzględnienie tych okoliczności.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W takim przypadku lekarz ma obowiązek, o ile jest to możliwe, zasięgnąć opinii drugiego lekarza, w miarę możliwości tej samej specjalności.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                                                     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OŚWIADCZENIE</w:t>
      </w:r>
      <w:r>
        <w:rPr/>
        <w:t xml:space="preserve">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PACJENTKI/PACJENTA/OPIEKUNA PRAWNEGO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Niniejszym oświadczam, że w pełni zrozumiałam(em) informacje przekazane mi podczas rozmowy z lekarzem, która dotyczyła świadomego wyrażenia zgody na w/w zabieg oraz te zawarte niniejszym formularzu.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Oświadczam również , że zapewniono mi nieograniczone możliwości zadawania pytań i na wszystkie udzielono mi odpowiedzi i wyjaśnień w sposób przystępny i zrozumiały. Po rozmowie z lekarzem oraz  zapoznaniu się z treścią tego formularza spełnione zostały wszystkie moje wymagania co do informacji o :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•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 xml:space="preserve">moim stanie zdrowia i  rozpoznaniach,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•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 xml:space="preserve">celu oraz sposobie wykonania zabiegu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•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 xml:space="preserve">proponowanych oraz możliwych  metodach leczenia ( ewentualnie ich braku)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•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>spodziewanych efektach zabiegu i wynikach leczenia,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•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>rokowaniach;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•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>dających  się  przewidzieć następstwach wykonania zabiegu;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•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>dających się przewidzieć następstwach zaniechania wykonania zabiegu ,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•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>ryzyku zabiegu i możliwych powikłaniach,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•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 xml:space="preserve">sposobie przygotowania do zabiegu i postępowania po jego wykonaniu,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•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>zaleceniach i przeciwwskazaniach,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Oświadczam, że nie zataiłem żadnych informacji, które mogą mieć wpływ na moje leczenie.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Czytelny podpis pacjenta ......................................................................... Data ..........................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Podpis przedstawiciela ustawowego......................................................... Data ..........................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Cs/>
          <w:sz w:val="22"/>
          <w:szCs w:val="22"/>
        </w:rPr>
      </w:pPr>
      <w:r>
        <w:rPr>
          <w:rFonts w:cs="Calibri" w:cstheme="minorHAnsi" w:ascii="Calibri" w:hAnsi="Calibri"/>
          <w:iCs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Biorąc powyższe pod uwagę: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WYRAŻAM ZGODĘ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na przeprowadzenie zabiegu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Czytelny podpis pacjenta ......................................................................... Data ..........................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Podpis przedstawiciela ustawowego......................................................... Data ..........................</w:t>
      </w:r>
    </w:p>
    <w:p>
      <w:pPr>
        <w:pStyle w:val="Tre"/>
        <w:widowControl w:val="false"/>
        <w:shd w:val="clear" w:color="auto" w:fill="FFFFFF"/>
        <w:jc w:val="both"/>
        <w:rPr>
          <w:rFonts w:ascii="Calibri" w:hAnsi="Calibri" w:cs="Calibri" w:asciiTheme="minorHAnsi" w:cstheme="minorHAnsi" w:hAnsiTheme="minorHAnsi"/>
          <w:b/>
          <w:b/>
          <w:bCs/>
          <w:u w:val="single"/>
          <w:lang w:val="pl-PL"/>
        </w:rPr>
      </w:pPr>
      <w:r>
        <w:rPr>
          <w:rFonts w:cs="Calibri" w:cstheme="minorHAnsi" w:ascii="Calibri" w:hAnsi="Calibri"/>
          <w:b/>
          <w:bCs/>
          <w:u w:val="single"/>
          <w:lang w:val="pl-PL"/>
        </w:rPr>
      </w:r>
    </w:p>
    <w:p>
      <w:pPr>
        <w:pStyle w:val="Tre"/>
        <w:widowControl w:val="false"/>
        <w:shd w:val="clear" w:color="auto" w:fill="FFFFFF"/>
        <w:jc w:val="both"/>
        <w:rPr>
          <w:rFonts w:ascii="Calibri" w:hAnsi="Calibri" w:cs="Calibri" w:asciiTheme="minorHAnsi" w:cstheme="minorHAnsi" w:hAnsiTheme="minorHAnsi"/>
          <w:b/>
          <w:b/>
          <w:bCs/>
          <w:u w:val="single"/>
          <w:lang w:val="pl-PL"/>
        </w:rPr>
      </w:pPr>
      <w:r>
        <w:rPr>
          <w:rFonts w:cs="Calibri" w:cstheme="minorHAnsi" w:ascii="Calibri" w:hAnsi="Calibri"/>
          <w:b/>
          <w:bCs/>
          <w:u w:val="single"/>
          <w:lang w:val="pl-PL"/>
        </w:rPr>
      </w:r>
    </w:p>
    <w:p>
      <w:pPr>
        <w:pStyle w:val="Tre"/>
        <w:widowControl w:val="false"/>
        <w:shd w:val="clear" w:color="auto" w:fill="FFFFFF"/>
        <w:jc w:val="both"/>
        <w:rPr>
          <w:rFonts w:ascii="Calibri" w:hAnsi="Calibri" w:cs="Calibri" w:asciiTheme="minorHAnsi" w:cstheme="minorHAnsi" w:hAnsiTheme="minorHAnsi"/>
          <w:b/>
          <w:b/>
          <w:bCs/>
          <w:u w:val="single"/>
          <w:lang w:val="pl-PL"/>
        </w:rPr>
      </w:pPr>
      <w:r>
        <w:rPr>
          <w:rFonts w:cs="Calibri" w:ascii="Calibri" w:hAnsi="Calibri" w:asciiTheme="minorHAnsi" w:cstheme="minorHAnsi" w:hAnsiTheme="minorHAnsi"/>
          <w:b/>
          <w:bCs/>
          <w:u w:val="single"/>
          <w:lang w:val="pl-PL"/>
        </w:rPr>
        <w:t>NIE WYRAŻAM ZGODY NA PRZEPROWADZENIE PROPONOWANEJ OPERACJI.</w:t>
      </w:r>
    </w:p>
    <w:p>
      <w:pPr>
        <w:pStyle w:val="Tre"/>
        <w:widowControl w:val="false"/>
        <w:shd w:val="clear" w:color="auto" w:fill="FFFFFF"/>
        <w:jc w:val="both"/>
        <w:rPr>
          <w:rStyle w:val="Brak"/>
          <w:rFonts w:ascii="Calibri" w:hAnsi="Calibri" w:cs="Calibri" w:asciiTheme="minorHAnsi" w:cstheme="minorHAnsi" w:hAnsiTheme="minorHAnsi"/>
          <w:spacing w:val="-2"/>
          <w:lang w:val="pl-PL"/>
        </w:rPr>
      </w:pPr>
      <w:r>
        <w:rPr>
          <w:rStyle w:val="Brak"/>
          <w:rFonts w:cs="Calibri" w:ascii="Calibri" w:hAnsi="Calibri" w:asciiTheme="minorHAnsi" w:cstheme="minorHAnsi" w:hAnsiTheme="minorHAnsi"/>
          <w:b/>
          <w:bCs/>
          <w:spacing w:val="-2"/>
          <w:u w:val="single"/>
          <w:lang w:val="pl-PL"/>
        </w:rPr>
        <w:t>ZOSTAŁAM POINFORMOWANA/ZOSTAŁEM POINFORMOWANY O MOŻLIWYCH NEGATYWNYCH KONSEKWENCJACH TAKIEJ DECYZJI DLA MOJEGO ZDROWIA I ŻYCIA.</w:t>
      </w:r>
    </w:p>
    <w:p>
      <w:pPr>
        <w:pStyle w:val="Tre"/>
        <w:widowControl w:val="false"/>
        <w:shd w:val="clear" w:color="auto" w:fill="FFFFFF"/>
        <w:jc w:val="both"/>
        <w:rPr>
          <w:rFonts w:ascii="Calibri" w:hAnsi="Calibri" w:eastAsia="Times New Roman" w:cs="Calibri" w:asciiTheme="minorHAnsi" w:cstheme="minorHAnsi" w:hAnsiTheme="minorHAnsi"/>
          <w:lang w:val="pl-PL"/>
        </w:rPr>
      </w:pPr>
      <w:r>
        <w:rPr>
          <w:rFonts w:eastAsia="Times New Roman" w:cs="Calibri" w:cstheme="minorHAnsi" w:ascii="Calibri" w:hAnsi="Calibri"/>
          <w:lang w:val="pl-PL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eastAsia="" w:cs="Calibri" w:asciiTheme="minorHAnsi" w:cstheme="minorHAnsi" w:eastAsiaTheme="minorEastAsia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Czytelny podpis pacjenta ......................................................................... Data .....................................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Podpis przedstawiciela ustawowego................................................................ Data..............................</w:t>
      </w:r>
      <w:bookmarkStart w:id="1" w:name="move219707653"/>
      <w:bookmarkEnd w:id="1"/>
    </w:p>
    <w:p>
      <w:pPr>
        <w:pStyle w:val="NormalWeb"/>
        <w:spacing w:before="280" w:after="280"/>
        <w:jc w:val="both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NormalWeb"/>
        <w:spacing w:before="280" w:after="28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Oświadczenie lekarza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:</w:t>
      </w:r>
    </w:p>
    <w:p>
      <w:pPr>
        <w:pStyle w:val="NormalWeb"/>
        <w:spacing w:before="280" w:after="280"/>
        <w:jc w:val="both"/>
        <w:rPr>
          <w:rStyle w:val="Wyrnienie"/>
          <w:rFonts w:ascii="Calibri" w:hAnsi="Calibri" w:cs="Calibri" w:asciiTheme="minorHAnsi" w:cstheme="minorHAnsi" w:hAnsiTheme="minorHAnsi"/>
          <w:i w:val="false"/>
          <w:i w:val="false"/>
          <w:sz w:val="22"/>
          <w:szCs w:val="22"/>
        </w:rPr>
      </w:pPr>
      <w:r>
        <w:rPr>
          <w:rStyle w:val="Wyrnienie"/>
          <w:rFonts w:cs="Calibri" w:ascii="Calibri" w:hAnsi="Calibri" w:asciiTheme="minorHAnsi" w:cstheme="minorHAnsi" w:hAnsiTheme="minorHAnsi"/>
          <w:i w:val="false"/>
          <w:sz w:val="22"/>
          <w:szCs w:val="22"/>
        </w:rPr>
        <w:t xml:space="preserve">Niniejszym oświadczam, że w/w pacjent (ka) / przedstawiciel ustawowy pacjenta (ki) podpisał formularz po rozmowie i zapoznaniu się z treścią informacji zawartych w niniejszym formularzu  w mojej obecności. </w:t>
      </w:r>
    </w:p>
    <w:p>
      <w:pPr>
        <w:pStyle w:val="NormalWeb"/>
        <w:spacing w:before="280" w:after="280"/>
        <w:jc w:val="both"/>
        <w:rPr>
          <w:rStyle w:val="Wyrnienie"/>
          <w:rFonts w:ascii="Calibri" w:hAnsi="Calibri" w:cs="Calibri" w:asciiTheme="minorHAnsi" w:cstheme="minorHAnsi" w:hAnsiTheme="minorHAnsi"/>
          <w:i w:val="false"/>
          <w:i w:val="false"/>
          <w:sz w:val="22"/>
          <w:szCs w:val="22"/>
        </w:rPr>
      </w:pPr>
      <w:r>
        <w:rPr>
          <w:rStyle w:val="Wyrnienie"/>
          <w:rFonts w:cs="Calibri" w:ascii="Calibri" w:hAnsi="Calibri" w:asciiTheme="minorHAnsi" w:cstheme="minorHAnsi" w:hAnsiTheme="minorHAnsi"/>
          <w:i w:val="false"/>
          <w:sz w:val="22"/>
          <w:szCs w:val="22"/>
        </w:rPr>
        <w:t>……………………………………………………………………</w:t>
      </w:r>
      <w:r>
        <w:rPr>
          <w:rStyle w:val="Wyrnienie"/>
          <w:rFonts w:cs="Calibri" w:ascii="Calibri" w:hAnsi="Calibri" w:asciiTheme="minorHAnsi" w:cstheme="minorHAnsi" w:hAnsiTheme="minorHAnsi"/>
          <w:i w:val="false"/>
          <w:sz w:val="22"/>
          <w:szCs w:val="22"/>
        </w:rPr>
        <w:t>..</w:t>
      </w:r>
    </w:p>
    <w:p>
      <w:pPr>
        <w:pStyle w:val="NormalWeb"/>
        <w:spacing w:before="280" w:after="280"/>
        <w:jc w:val="both"/>
        <w:rPr>
          <w:rStyle w:val="Wyrnienie"/>
          <w:rFonts w:ascii="Calibri" w:hAnsi="Calibri" w:cs="Calibri" w:asciiTheme="minorHAnsi" w:cstheme="minorHAnsi" w:hAnsiTheme="minorHAnsi"/>
          <w:i w:val="false"/>
          <w:i w:val="false"/>
          <w:sz w:val="22"/>
          <w:szCs w:val="22"/>
        </w:rPr>
      </w:pPr>
      <w:r>
        <w:rPr>
          <w:rStyle w:val="Wyrnienie"/>
          <w:rFonts w:cs="Calibri" w:ascii="Calibri" w:hAnsi="Calibri" w:asciiTheme="minorHAnsi" w:cstheme="minorHAnsi" w:hAnsiTheme="minorHAnsi"/>
          <w:i w:val="false"/>
          <w:sz w:val="22"/>
          <w:szCs w:val="22"/>
        </w:rPr>
        <w:t>Data, podpis lekarza</w:t>
      </w:r>
    </w:p>
    <w:p>
      <w:pPr>
        <w:pStyle w:val="NormalWeb"/>
        <w:spacing w:before="280" w:after="280"/>
        <w:jc w:val="both"/>
        <w:rPr>
          <w:rStyle w:val="Wyrnienie"/>
          <w:rFonts w:ascii="Calibri" w:hAnsi="Calibri" w:cs="Calibri" w:asciiTheme="minorHAnsi" w:cstheme="minorHAnsi" w:hAnsiTheme="minorHAnsi"/>
          <w:i w:val="false"/>
          <w:i w:val="false"/>
          <w:iCs w:val="false"/>
          <w:sz w:val="22"/>
          <w:szCs w:val="22"/>
        </w:rPr>
      </w:pPr>
      <w:r>
        <w:rPr>
          <w:rStyle w:val="Wyrnienie"/>
          <w:rFonts w:cs="Calibri" w:ascii="Calibri" w:hAnsi="Calibri" w:asciiTheme="minorHAnsi" w:cstheme="minorHAnsi" w:hAnsiTheme="minorHAnsi"/>
          <w:i w:val="false"/>
          <w:sz w:val="22"/>
          <w:szCs w:val="22"/>
        </w:rPr>
        <w:t>Oświadczam, że poinformowałem Pacjenta o planowanym zabiegu, przedstawiłem informacje dotyczące zabiegu, opisałem cel wykonania oraz sposób, w jaki jest wykonywany a także sposób przygotowania i postępowania po zabiegu a także przedstawiłem alternatywne możliwości. Przedstawiłem także przeciwwskazania, możliwe powikłania oraz ryzyka wynikające z zabiegu. Umożliwiłem pacjentowi zadawanie pytań i udzieliłem wszelkich potrzebnych informacji.</w:t>
      </w:r>
    </w:p>
    <w:p>
      <w:pPr>
        <w:pStyle w:val="NormalWeb"/>
        <w:spacing w:before="280" w:after="28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Podpis i pieczątka lekarza ………………………………………………..................... Data ......................................</w:t>
      </w:r>
    </w:p>
    <w:p>
      <w:pPr>
        <w:pStyle w:val="NormalWeb"/>
        <w:tabs>
          <w:tab w:val="clear" w:pos="708"/>
          <w:tab w:val="left" w:pos="5023" w:leader="none"/>
        </w:tabs>
        <w:spacing w:beforeAutospacing="0" w:before="280" w:afterAutospacing="0" w:after="280"/>
        <w:jc w:val="both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NormalWeb"/>
        <w:tabs>
          <w:tab w:val="clear" w:pos="708"/>
          <w:tab w:val="left" w:pos="5023" w:leader="none"/>
        </w:tabs>
        <w:spacing w:beforeAutospacing="0" w:before="280" w:after="28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Oświadczenie lekarza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:</w:t>
        <w:tab/>
      </w:r>
    </w:p>
    <w:p>
      <w:pPr>
        <w:pStyle w:val="NormalWeb"/>
        <w:tabs>
          <w:tab w:val="clear" w:pos="708"/>
          <w:tab w:val="left" w:pos="5023" w:leader="none"/>
        </w:tabs>
        <w:spacing w:beforeAutospacing="0" w:before="280" w:after="28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Style w:val="Wyrnienie"/>
          <w:rFonts w:cs="Calibri" w:ascii="Calibri" w:hAnsi="Calibri" w:asciiTheme="minorHAnsi" w:cstheme="minorHAnsi" w:hAnsiTheme="minorHAnsi"/>
          <w:i w:val="false"/>
          <w:sz w:val="22"/>
          <w:szCs w:val="22"/>
        </w:rPr>
        <w:t xml:space="preserve">Oświadczam, że poinformowałem Pacjenta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o możliwych negatywnych następstwach odmowy wyrażenia zgody na przeprowadzenie </w:t>
      </w:r>
      <w:r>
        <w:rPr>
          <w:rStyle w:val="Wyrnienie"/>
          <w:rFonts w:cs="Calibri" w:ascii="Calibri" w:hAnsi="Calibri" w:asciiTheme="minorHAnsi" w:cstheme="minorHAnsi" w:hAnsiTheme="minorHAnsi"/>
          <w:i w:val="false"/>
          <w:sz w:val="22"/>
          <w:szCs w:val="22"/>
        </w:rPr>
        <w:t>zabiegu. Przedstawiłem także wskazane poniżej możliwe powikłania oraz ryzyka wynikające z rezygnacji z przeprowadzenia zabiegu.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Wskazałem możliwe leczenie zachowawcze.</w:t>
      </w:r>
      <w:r>
        <w:rPr>
          <w:rStyle w:val="Wyrnienie"/>
          <w:rFonts w:cs="Calibri" w:ascii="Calibri" w:hAnsi="Calibri" w:asciiTheme="minorHAnsi" w:cstheme="minorHAnsi" w:hAnsiTheme="minorHAnsi"/>
          <w:i w:val="false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ab/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Web"/>
        <w:spacing w:before="280" w:after="28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Podpis i pieczątka lekarza ………………………………………………..................... Data 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Podpisanie formularza przez pacjenta jest niemożliwe z powodu:</w:t>
      </w:r>
    </w:p>
    <w:p>
      <w:pPr>
        <w:pStyle w:val="Normal"/>
        <w:rPr/>
      </w:pPr>
      <w:r>
        <w:rPr/>
        <w:t>……………………………………………………………………</w:t>
      </w:r>
      <w:r>
        <w:rPr/>
        <w:t>..</w:t>
      </w:r>
    </w:p>
    <w:p>
      <w:pPr>
        <w:pStyle w:val="Normal"/>
        <w:rPr/>
      </w:pPr>
      <w:r>
        <w:rPr/>
        <w:t>Data, podpis lekarza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720" w:right="720" w:header="709" w:top="766" w:footer="0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elvetica Neue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332215361"/>
    </w:sdtPr>
    <w:sdtContent>
      <w:p>
        <w:pPr>
          <w:pStyle w:val="Stopka"/>
          <w:jc w:val="right"/>
          <w:rPr/>
        </w:pPr>
        <w:r>
          <w:rPr/>
          <w:t xml:space="preserve">Strona </w:t>
        </w:r>
        <w:r>
          <w:rPr>
            <w:b/>
            <w:sz w:val="24"/>
            <w:szCs w:val="24"/>
          </w:rPr>
          <w:fldChar w:fldCharType="begin"/>
        </w:r>
        <w:r>
          <w:rPr>
            <w:sz w:val="24"/>
            <w:b/>
            <w:szCs w:val="24"/>
          </w:rPr>
          <w:instrText> PAGE </w:instrText>
        </w:r>
        <w:r>
          <w:rPr>
            <w:sz w:val="24"/>
            <w:b/>
            <w:szCs w:val="24"/>
          </w:rPr>
          <w:fldChar w:fldCharType="separate"/>
        </w:r>
        <w:r>
          <w:rPr>
            <w:sz w:val="24"/>
            <w:b/>
            <w:szCs w:val="24"/>
          </w:rPr>
          <w:t>5</w:t>
        </w:r>
        <w:r>
          <w:rPr>
            <w:sz w:val="24"/>
            <w:b/>
            <w:szCs w:val="24"/>
          </w:rPr>
          <w:fldChar w:fldCharType="end"/>
        </w:r>
        <w:r>
          <w:rPr/>
          <w:t xml:space="preserve"> z </w:t>
        </w:r>
        <w:r>
          <w:rPr>
            <w:b/>
            <w:sz w:val="24"/>
            <w:szCs w:val="24"/>
          </w:rPr>
          <w:fldChar w:fldCharType="begin"/>
        </w:r>
        <w:r>
          <w:rPr>
            <w:sz w:val="24"/>
            <w:b/>
            <w:szCs w:val="24"/>
          </w:rPr>
          <w:instrText> NUMPAGES </w:instrText>
        </w:r>
        <w:r>
          <w:rPr>
            <w:sz w:val="24"/>
            <w:b/>
            <w:szCs w:val="24"/>
          </w:rPr>
          <w:fldChar w:fldCharType="separate"/>
        </w:r>
        <w:r>
          <w:rPr>
            <w:sz w:val="24"/>
            <w:b/>
            <w:szCs w:val="24"/>
          </w:rPr>
          <w:t>5</w:t>
        </w:r>
        <w:r>
          <w:rPr>
            <w:sz w:val="24"/>
            <w:b/>
            <w:szCs w:val="24"/>
          </w:rPr>
          <w:fldChar w:fldCharType="end"/>
        </w:r>
      </w:p>
    </w:sdtContent>
  </w:sdt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39263440"/>
    </w:sdtPr>
    <w:sdtContent>
      <w:p>
        <w:pPr>
          <w:pStyle w:val="Stopka"/>
          <w:jc w:val="right"/>
          <w:rPr/>
        </w:pPr>
        <w:r>
          <w:rPr/>
          <w:tab/>
          <w:t xml:space="preserve">                                                         Strona </w:t>
        </w:r>
        <w:r>
          <w:rPr>
            <w:b/>
            <w:sz w:val="24"/>
            <w:szCs w:val="24"/>
          </w:rPr>
          <w:fldChar w:fldCharType="begin"/>
        </w:r>
        <w:r>
          <w:rPr>
            <w:sz w:val="24"/>
            <w:b/>
            <w:szCs w:val="24"/>
          </w:rPr>
          <w:instrText> PAGE </w:instrText>
        </w:r>
        <w:r>
          <w:rPr>
            <w:sz w:val="24"/>
            <w:b/>
            <w:szCs w:val="24"/>
          </w:rPr>
          <w:fldChar w:fldCharType="separate"/>
        </w:r>
        <w:r>
          <w:rPr>
            <w:sz w:val="24"/>
            <w:b/>
            <w:szCs w:val="24"/>
          </w:rPr>
          <w:t>1</w:t>
        </w:r>
        <w:r>
          <w:rPr>
            <w:sz w:val="24"/>
            <w:b/>
            <w:szCs w:val="24"/>
          </w:rPr>
          <w:fldChar w:fldCharType="end"/>
        </w:r>
        <w:r>
          <w:rPr/>
          <w:t xml:space="preserve"> z </w:t>
        </w:r>
        <w:r>
          <w:rPr>
            <w:b/>
            <w:sz w:val="24"/>
            <w:szCs w:val="24"/>
          </w:rPr>
          <w:fldChar w:fldCharType="begin"/>
        </w:r>
        <w:r>
          <w:rPr>
            <w:sz w:val="24"/>
            <w:b/>
            <w:szCs w:val="24"/>
          </w:rPr>
          <w:instrText> NUMPAGES </w:instrText>
        </w:r>
        <w:r>
          <w:rPr>
            <w:sz w:val="24"/>
            <w:b/>
            <w:szCs w:val="24"/>
          </w:rPr>
          <w:fldChar w:fldCharType="separate"/>
        </w:r>
        <w:r>
          <w:rPr>
            <w:sz w:val="24"/>
            <w:b/>
            <w:szCs w:val="24"/>
          </w:rPr>
          <w:t>5</w:t>
        </w:r>
        <w:r>
          <w:rPr>
            <w:sz w:val="24"/>
            <w:b/>
            <w:szCs w:val="24"/>
          </w:rPr>
          <w:fldChar w:fldCharType="end"/>
        </w:r>
      </w:p>
      <w:p>
        <w:pPr>
          <w:pStyle w:val="Stopka"/>
          <w:rPr/>
        </w:pPr>
        <w:r>
          <w:rPr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Calibri" w:hAnsi="Calibri"/>
        <w:b/>
        <w:b/>
        <w:sz w:val="16"/>
        <w:szCs w:val="16"/>
      </w:rPr>
    </w:pPr>
    <w:r>
      <w:rPr>
        <w:rFonts w:ascii="Calibri" w:hAnsi="Calibri"/>
        <w:b/>
        <w:sz w:val="16"/>
        <w:szCs w:val="16"/>
      </w:rPr>
    </w:r>
  </w:p>
  <w:p>
    <w:pPr>
      <w:pStyle w:val="Normal"/>
      <w:jc w:val="center"/>
      <w:rPr/>
    </w:pPr>
    <w:r>
      <w:rPr>
        <w:rFonts w:ascii="Calibri" w:hAnsi="Calibri"/>
        <w:b/>
        <w:sz w:val="22"/>
        <w:szCs w:val="22"/>
      </w:rPr>
      <w:t xml:space="preserve">ODDZIAŁ  KARDIOCHIRURGII </w:t>
    </w:r>
  </w:p>
  <w:p>
    <w:pPr>
      <w:pStyle w:val="Gwka"/>
      <w:jc w:val="center"/>
      <w:rPr>
        <w:rFonts w:ascii="Calibri" w:hAnsi="Calibri"/>
        <w:b/>
        <w:b/>
      </w:rPr>
    </w:pPr>
    <w:r>
      <w:rPr>
        <w:b/>
      </w:rPr>
    </w:r>
  </w:p>
  <w:p>
    <w:pPr>
      <w:pStyle w:val="Normal"/>
      <w:jc w:val="center"/>
      <w:rPr>
        <w:rFonts w:ascii="Calibri" w:hAnsi="Calibri"/>
        <w:b/>
        <w:b/>
        <w:sz w:val="22"/>
        <w:szCs w:val="22"/>
      </w:rPr>
    </w:pPr>
    <w:r>
      <w:rPr>
        <w:rFonts w:ascii="Calibri" w:hAnsi="Calibri"/>
        <w:b/>
        <w:sz w:val="22"/>
        <w:szCs w:val="22"/>
      </w:rPr>
    </w:r>
  </w:p>
  <w:p>
    <w:pPr>
      <w:pStyle w:val="Normal"/>
      <w:rPr>
        <w:rFonts w:ascii="Calibri" w:hAnsi="Calibri"/>
        <w:sz w:val="22"/>
        <w:szCs w:val="22"/>
      </w:rPr>
    </w:pPr>
    <w:r>
      <w:rPr>
        <w:rFonts w:ascii="Calibri" w:hAnsi="Calibri"/>
        <w:b/>
        <w:sz w:val="22"/>
        <w:szCs w:val="22"/>
      </w:rPr>
      <w:t xml:space="preserve">Imię i nazwisko  pacjenta………………………………………………………………………………….. </w:t>
    </w:r>
  </w:p>
  <w:p>
    <w:pPr>
      <w:pStyle w:val="Normal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>
        <w:rFonts w:ascii="Calibri" w:hAnsi="Calibri"/>
        <w:b/>
        <w:sz w:val="22"/>
        <w:szCs w:val="22"/>
      </w:rPr>
      <w:t xml:space="preserve">ODDZIAŁ  KARDIOCHIRURGII </w:t>
    </w:r>
  </w:p>
  <w:p>
    <w:pPr>
      <w:pStyle w:val="Gwka"/>
      <w:rPr/>
    </w:pPr>
    <w:r>
      <w:rPr/>
    </w:r>
    <w:bookmarkStart w:id="2" w:name="__DdeLink__493_18525790121"/>
    <w:bookmarkStart w:id="3" w:name="__DdeLink__493_18525790121"/>
    <w:bookmarkEnd w:id="3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9.75pt;height:9.75pt" o:bullet="t">
        <v:imagedata r:id="rId1" o:title=""/>
      </v:shape>
    </w:pict>
  </w:numPicBullet>
  <w:abstractNum w:abstractNumId="1"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11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044038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"/>
    <w:link w:val="Nagwek2Znak"/>
    <w:uiPriority w:val="9"/>
    <w:qFormat/>
    <w:rsid w:val="00fc5911"/>
    <w:pPr>
      <w:spacing w:beforeAutospacing="1" w:afterAutospacing="1"/>
      <w:outlineLvl w:val="1"/>
    </w:pPr>
    <w:rPr>
      <w:rFonts w:eastAsia="Times New Roman"/>
      <w:b/>
      <w:bCs/>
      <w:sz w:val="36"/>
      <w:szCs w:val="36"/>
    </w:rPr>
  </w:style>
  <w:style w:type="paragraph" w:styleId="Nagwek3">
    <w:name w:val="Heading 3"/>
    <w:basedOn w:val="Normal"/>
    <w:next w:val="Normal"/>
    <w:link w:val="Nagwek3Znak"/>
    <w:uiPriority w:val="9"/>
    <w:unhideWhenUsed/>
    <w:qFormat/>
    <w:rsid w:val="00f3076c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Nagwek4">
    <w:name w:val="Heading 4"/>
    <w:basedOn w:val="Normal"/>
    <w:next w:val="Normal"/>
    <w:link w:val="Nagwek4Znak"/>
    <w:uiPriority w:val="9"/>
    <w:unhideWhenUsed/>
    <w:qFormat/>
    <w:rsid w:val="00353b43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uiPriority w:val="99"/>
    <w:unhideWhenUsed/>
    <w:rsid w:val="00055c4a"/>
    <w:rPr>
      <w:color w:val="0563C1"/>
      <w:u w:val="single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3b3c23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3b3c23"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ad7745"/>
    <w:rPr>
      <w:sz w:val="20"/>
      <w:szCs w:val="20"/>
    </w:rPr>
  </w:style>
  <w:style w:type="character" w:styleId="Zakotwiczenieprzypisukocowego" w:customStyle="1">
    <w:name w:val="Zakotwiczenie przypisu końcowego"/>
    <w:rPr>
      <w:vertAlign w:val="superscript"/>
    </w:rPr>
  </w:style>
  <w:style w:type="character" w:styleId="EndnoteCharacters" w:customStyle="1">
    <w:name w:val="Endnote Characters"/>
    <w:basedOn w:val="DefaultParagraphFont"/>
    <w:uiPriority w:val="99"/>
    <w:semiHidden/>
    <w:unhideWhenUsed/>
    <w:qFormat/>
    <w:rsid w:val="00ad7745"/>
    <w:rPr>
      <w:vertAlign w:val="superscript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fc5911"/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character" w:styleId="Strong">
    <w:name w:val="Strong"/>
    <w:basedOn w:val="DefaultParagraphFont"/>
    <w:uiPriority w:val="22"/>
    <w:qFormat/>
    <w:rsid w:val="00fc5911"/>
    <w:rPr>
      <w:b/>
      <w:bCs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fc5911"/>
    <w:rPr>
      <w:rFonts w:ascii="Tahoma" w:hAnsi="Tahoma" w:cs="Tahoma"/>
      <w:sz w:val="16"/>
      <w:szCs w:val="16"/>
      <w:lang w:eastAsia="pl-PL"/>
    </w:rPr>
  </w:style>
  <w:style w:type="character" w:styleId="Categorylistitemheading" w:customStyle="1">
    <w:name w:val="category-list__item-heading"/>
    <w:basedOn w:val="DefaultParagraphFont"/>
    <w:qFormat/>
    <w:rsid w:val="0098415c"/>
    <w:rPr/>
  </w:style>
  <w:style w:type="character" w:styleId="Categorylistiteminfo" w:customStyle="1">
    <w:name w:val="category-list__item-info"/>
    <w:basedOn w:val="DefaultParagraphFont"/>
    <w:qFormat/>
    <w:rsid w:val="0098415c"/>
    <w:rPr/>
  </w:style>
  <w:style w:type="character" w:styleId="HTMLwstpniesformatowanyZnak" w:customStyle="1">
    <w:name w:val="HTML - wstępnie sformatowany Znak"/>
    <w:basedOn w:val="DefaultParagraphFont"/>
    <w:uiPriority w:val="99"/>
    <w:semiHidden/>
    <w:qFormat/>
    <w:rsid w:val="0024478b"/>
    <w:rPr>
      <w:rFonts w:ascii="Courier New" w:hAnsi="Courier New" w:cs="Courier New"/>
      <w:color w:val="000000"/>
      <w:sz w:val="20"/>
      <w:szCs w:val="20"/>
      <w:lang w:eastAsia="pl-PL"/>
    </w:rPr>
  </w:style>
  <w:style w:type="character" w:styleId="ZwykytekstZnak" w:customStyle="1">
    <w:name w:val="Zwykły tekst Znak"/>
    <w:basedOn w:val="DefaultParagraphFont"/>
    <w:link w:val="Zwykytekst"/>
    <w:uiPriority w:val="99"/>
    <w:qFormat/>
    <w:rsid w:val="00ba192e"/>
    <w:rPr>
      <w:rFonts w:ascii="Calibri" w:hAnsi="Calibri"/>
      <w:szCs w:val="21"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044038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pl-PL"/>
    </w:rPr>
  </w:style>
  <w:style w:type="character" w:styleId="Wyrnienie" w:customStyle="1">
    <w:name w:val="Wyróżnienie"/>
    <w:basedOn w:val="DefaultParagraphFont"/>
    <w:uiPriority w:val="20"/>
    <w:qFormat/>
    <w:rsid w:val="00f53e66"/>
    <w:rPr>
      <w:i/>
      <w:iCs/>
    </w:rPr>
  </w:style>
  <w:style w:type="character" w:styleId="Nagwek3Znak" w:customStyle="1">
    <w:name w:val="Nagłówek 3 Znak"/>
    <w:basedOn w:val="DefaultParagraphFont"/>
    <w:link w:val="Nagwek3"/>
    <w:uiPriority w:val="9"/>
    <w:qFormat/>
    <w:rsid w:val="00f3076c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4"/>
      <w:szCs w:val="24"/>
      <w:lang w:eastAsia="pl-PL"/>
    </w:rPr>
  </w:style>
  <w:style w:type="character" w:styleId="Normalny1" w:customStyle="1">
    <w:name w:val="Normalny1"/>
    <w:basedOn w:val="DefaultParagraphFont"/>
    <w:qFormat/>
    <w:rsid w:val="00f3076c"/>
    <w:rPr/>
  </w:style>
  <w:style w:type="character" w:styleId="Bold" w:customStyle="1">
    <w:name w:val="bold"/>
    <w:basedOn w:val="DefaultParagraphFont"/>
    <w:qFormat/>
    <w:rsid w:val="00f3076c"/>
    <w:rPr/>
  </w:style>
  <w:style w:type="character" w:styleId="Space" w:customStyle="1">
    <w:name w:val="space"/>
    <w:basedOn w:val="DefaultParagraphFont"/>
    <w:qFormat/>
    <w:rsid w:val="00f3076c"/>
    <w:rPr/>
  </w:style>
  <w:style w:type="character" w:styleId="Nagwek4Znak" w:customStyle="1">
    <w:name w:val="Nagłówek 4 Znak"/>
    <w:basedOn w:val="DefaultParagraphFont"/>
    <w:link w:val="Nagwek4"/>
    <w:uiPriority w:val="9"/>
    <w:qFormat/>
    <w:rsid w:val="00353b43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  <w:lang w:eastAsia="pl-PL"/>
    </w:rPr>
  </w:style>
  <w:style w:type="character" w:styleId="Livetext" w:customStyle="1">
    <w:name w:val="livetext"/>
    <w:basedOn w:val="DefaultParagraphFont"/>
    <w:qFormat/>
    <w:rsid w:val="00353b43"/>
    <w:rPr/>
  </w:style>
  <w:style w:type="character" w:styleId="Hiddenxs" w:customStyle="1">
    <w:name w:val="hidden-xs"/>
    <w:basedOn w:val="DefaultParagraphFont"/>
    <w:qFormat/>
    <w:rsid w:val="00353b43"/>
    <w:rPr/>
  </w:style>
  <w:style w:type="character" w:styleId="Coronaboxtextred" w:customStyle="1">
    <w:name w:val="corona-box__text-red"/>
    <w:basedOn w:val="DefaultParagraphFont"/>
    <w:qFormat/>
    <w:rsid w:val="00353b43"/>
    <w:rPr/>
  </w:style>
  <w:style w:type="character" w:styleId="Marklabel" w:customStyle="1">
    <w:name w:val="mark-label"/>
    <w:basedOn w:val="DefaultParagraphFont"/>
    <w:qFormat/>
    <w:rsid w:val="00353b43"/>
    <w:rPr/>
  </w:style>
  <w:style w:type="character" w:styleId="Adlabel" w:customStyle="1">
    <w:name w:val="ad-label"/>
    <w:basedOn w:val="DefaultParagraphFont"/>
    <w:qFormat/>
    <w:rsid w:val="00353b43"/>
    <w:rPr/>
  </w:style>
  <w:style w:type="character" w:styleId="Sansserif" w:customStyle="1">
    <w:name w:val="sans-serif"/>
    <w:basedOn w:val="DefaultParagraphFont"/>
    <w:qFormat/>
    <w:rsid w:val="00353b43"/>
    <w:rPr/>
  </w:style>
  <w:style w:type="character" w:styleId="Previewbarhighlighttext" w:customStyle="1">
    <w:name w:val="preview-bar--highlight-text"/>
    <w:basedOn w:val="DefaultParagraphFont"/>
    <w:qFormat/>
    <w:rsid w:val="008f2e0a"/>
    <w:rPr/>
  </w:style>
  <w:style w:type="character" w:styleId="ZagicieodgryformularzaZnak" w:customStyle="1">
    <w:name w:val="Zagięcie od góry formularza Znak"/>
    <w:basedOn w:val="DefaultParagraphFont"/>
    <w:link w:val="Zagicieodgryformularza"/>
    <w:uiPriority w:val="99"/>
    <w:semiHidden/>
    <w:qFormat/>
    <w:rsid w:val="008f2e0a"/>
    <w:rPr>
      <w:rFonts w:ascii="Arial" w:hAnsi="Arial" w:eastAsia="Times New Roman" w:cs="Arial"/>
      <w:vanish/>
      <w:sz w:val="16"/>
      <w:szCs w:val="16"/>
      <w:lang w:eastAsia="pl-PL"/>
    </w:rPr>
  </w:style>
  <w:style w:type="character" w:styleId="ZagicieoddouformularzaZnak" w:customStyle="1">
    <w:name w:val="Zagięcie od dołu formularza Znak"/>
    <w:basedOn w:val="DefaultParagraphFont"/>
    <w:link w:val="Zagicieoddouformularza"/>
    <w:uiPriority w:val="99"/>
    <w:semiHidden/>
    <w:qFormat/>
    <w:rsid w:val="008f2e0a"/>
    <w:rPr>
      <w:rFonts w:ascii="Arial" w:hAnsi="Arial" w:eastAsia="Times New Roman" w:cs="Arial"/>
      <w:vanish/>
      <w:sz w:val="16"/>
      <w:szCs w:val="16"/>
      <w:lang w:eastAsia="pl-PL"/>
    </w:rPr>
  </w:style>
  <w:style w:type="character" w:styleId="Promobuttondesc" w:customStyle="1">
    <w:name w:val="promo-button-desc"/>
    <w:basedOn w:val="DefaultParagraphFont"/>
    <w:qFormat/>
    <w:rsid w:val="008f7742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646c5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0646c5"/>
    <w:rPr>
      <w:rFonts w:ascii="Times New Roman" w:hAnsi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0646c5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styleId="Brak" w:customStyle="1">
    <w:name w:val="Brak"/>
    <w:qFormat/>
    <w:rsid w:val="006b43f0"/>
    <w:rPr/>
  </w:style>
  <w:style w:type="character" w:styleId="Numeracjawierszy" w:customStyle="1">
    <w:name w:val="Numeracja wierszy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3b3c23"/>
    <w:pPr>
      <w:tabs>
        <w:tab w:val="clear" w:pos="708"/>
        <w:tab w:val="center" w:pos="4536" w:leader="none"/>
        <w:tab w:val="right" w:pos="9072" w:leader="none"/>
      </w:tabs>
    </w:pPr>
    <w:rPr>
      <w:rFonts w:ascii="Calibri" w:hAnsi="Calibri" w:cs="" w:asciiTheme="minorHAnsi" w:cstheme="minorBidi" w:hAnsiTheme="minorHAnsi"/>
      <w:sz w:val="22"/>
      <w:szCs w:val="22"/>
      <w:lang w:eastAsia="en-U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"/>
    <w:link w:val="StopkaZnak"/>
    <w:uiPriority w:val="99"/>
    <w:unhideWhenUsed/>
    <w:rsid w:val="003b3c23"/>
    <w:pPr>
      <w:tabs>
        <w:tab w:val="clear" w:pos="708"/>
        <w:tab w:val="center" w:pos="4536" w:leader="none"/>
        <w:tab w:val="right" w:pos="9072" w:leader="none"/>
      </w:tabs>
    </w:pPr>
    <w:rPr>
      <w:rFonts w:ascii="Calibri" w:hAnsi="Calibri" w:cs="" w:asciiTheme="minorHAnsi" w:cstheme="minorBidi" w:hAnsiTheme="minorHAnsi"/>
      <w:sz w:val="22"/>
      <w:szCs w:val="22"/>
      <w:lang w:eastAsia="en-US"/>
    </w:rPr>
  </w:style>
  <w:style w:type="paragraph" w:styleId="ListParagraph">
    <w:name w:val="List Paragraph"/>
    <w:basedOn w:val="Normal"/>
    <w:qFormat/>
    <w:rsid w:val="00c46b99"/>
    <w:pPr>
      <w:spacing w:lineRule="auto" w:line="276" w:before="0" w:after="200"/>
      <w:ind w:left="720" w:hanging="0"/>
      <w:contextualSpacing/>
    </w:pPr>
    <w:rPr>
      <w:rFonts w:ascii="Calibri" w:hAnsi="Calibri" w:cs="" w:asciiTheme="minorHAnsi" w:cstheme="minorBidi" w:hAnsiTheme="minorHAnsi"/>
      <w:sz w:val="22"/>
      <w:szCs w:val="22"/>
      <w:lang w:eastAsia="en-US"/>
    </w:rPr>
  </w:style>
  <w:style w:type="paragraph" w:styleId="Ox04e0ba1ca1msonormal" w:customStyle="1">
    <w:name w:val="ox-04e0ba1ca1-msonormal"/>
    <w:basedOn w:val="Normal"/>
    <w:qFormat/>
    <w:rsid w:val="00902780"/>
    <w:pPr>
      <w:spacing w:beforeAutospacing="1" w:afterAutospacing="1"/>
    </w:pPr>
    <w:rPr>
      <w:rFonts w:eastAsia="Times New Roman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ad7745"/>
    <w:pPr/>
    <w:rPr>
      <w:sz w:val="20"/>
      <w:szCs w:val="20"/>
    </w:rPr>
  </w:style>
  <w:style w:type="paragraph" w:styleId="Eventdate" w:customStyle="1">
    <w:name w:val="event-date"/>
    <w:basedOn w:val="Normal"/>
    <w:qFormat/>
    <w:rsid w:val="00fc5911"/>
    <w:pPr>
      <w:spacing w:beforeAutospacing="1" w:afterAutospacing="1"/>
    </w:pPr>
    <w:rPr>
      <w:rFonts w:eastAsia="Times New Roman"/>
    </w:rPr>
  </w:style>
  <w:style w:type="paragraph" w:styleId="Intro" w:customStyle="1">
    <w:name w:val="intro"/>
    <w:basedOn w:val="Normal"/>
    <w:qFormat/>
    <w:rsid w:val="00fc5911"/>
    <w:pPr>
      <w:spacing w:beforeAutospacing="1" w:afterAutospacing="1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qFormat/>
    <w:rsid w:val="00fc5911"/>
    <w:pPr>
      <w:spacing w:beforeAutospacing="1" w:afterAutospacing="1"/>
    </w:pPr>
    <w:rPr>
      <w:rFonts w:eastAsia="Times New Roman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c5911"/>
    <w:pPr/>
    <w:rPr>
      <w:rFonts w:ascii="Tahoma" w:hAnsi="Tahoma" w:cs="Tahoma"/>
      <w:sz w:val="16"/>
      <w:szCs w:val="16"/>
    </w:rPr>
  </w:style>
  <w:style w:type="paragraph" w:styleId="Resultitemdescription" w:customStyle="1">
    <w:name w:val="result-item__description"/>
    <w:basedOn w:val="Normal"/>
    <w:qFormat/>
    <w:rsid w:val="00037826"/>
    <w:pPr>
      <w:spacing w:beforeAutospacing="1" w:afterAutospacing="1"/>
    </w:pPr>
    <w:rPr>
      <w:rFonts w:eastAsia="Times New Roman"/>
    </w:rPr>
  </w:style>
  <w:style w:type="paragraph" w:styleId="HTMLPreformatted">
    <w:name w:val="HTML Preformatted"/>
    <w:basedOn w:val="Normal"/>
    <w:uiPriority w:val="99"/>
    <w:semiHidden/>
    <w:unhideWhenUsed/>
    <w:qFormat/>
    <w:rsid w:val="0024478b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color w:val="000000"/>
      <w:sz w:val="20"/>
      <w:szCs w:val="20"/>
    </w:rPr>
  </w:style>
  <w:style w:type="paragraph" w:styleId="PlainText">
    <w:name w:val="Plain Text"/>
    <w:basedOn w:val="Normal"/>
    <w:link w:val="ZwykytekstZnak"/>
    <w:uiPriority w:val="99"/>
    <w:unhideWhenUsed/>
    <w:qFormat/>
    <w:rsid w:val="00ba192e"/>
    <w:pPr/>
    <w:rPr>
      <w:rFonts w:ascii="Calibri" w:hAnsi="Calibri" w:cs="" w:cstheme="minorBidi"/>
      <w:sz w:val="22"/>
      <w:szCs w:val="21"/>
      <w:lang w:eastAsia="en-US"/>
    </w:rPr>
  </w:style>
  <w:style w:type="paragraph" w:styleId="Inforpromocja" w:customStyle="1">
    <w:name w:val="infor-promocja"/>
    <w:basedOn w:val="Normal"/>
    <w:qFormat/>
    <w:rsid w:val="00f53e66"/>
    <w:pPr>
      <w:spacing w:beforeAutospacing="1" w:afterAutospacing="1"/>
    </w:pPr>
    <w:rPr>
      <w:rFonts w:eastAsia="Times New Roman"/>
    </w:rPr>
  </w:style>
  <w:style w:type="paragraph" w:styleId="HTMLTopofForm">
    <w:name w:val="HTML Top of Form"/>
    <w:basedOn w:val="Normal"/>
    <w:next w:val="Normal"/>
    <w:link w:val="ZagicieodgryformularzaZnak"/>
    <w:uiPriority w:val="99"/>
    <w:semiHidden/>
    <w:unhideWhenUsed/>
    <w:qFormat/>
    <w:rsid w:val="008f2e0a"/>
    <w:pPr>
      <w:pBdr>
        <w:bottom w:val="single" w:sz="6" w:space="1" w:color="000000"/>
      </w:pBdr>
      <w:jc w:val="center"/>
    </w:pPr>
    <w:rPr>
      <w:rFonts w:ascii="Arial" w:hAnsi="Arial" w:eastAsia="Times New Roman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agicieoddouformularzaZnak"/>
    <w:uiPriority w:val="99"/>
    <w:semiHidden/>
    <w:unhideWhenUsed/>
    <w:qFormat/>
    <w:rsid w:val="008f2e0a"/>
    <w:pPr>
      <w:pBdr>
        <w:top w:val="single" w:sz="6" w:space="1" w:color="000000"/>
      </w:pBdr>
      <w:jc w:val="center"/>
    </w:pPr>
    <w:rPr>
      <w:rFonts w:ascii="Arial" w:hAnsi="Arial" w:eastAsia="Times New Roman" w:cs="Arial"/>
      <w:vanish/>
      <w:sz w:val="16"/>
      <w:szCs w:val="16"/>
    </w:rPr>
  </w:style>
  <w:style w:type="paragraph" w:styleId="Default" w:customStyle="1">
    <w:name w:val="Default"/>
    <w:qFormat/>
    <w:rsid w:val="008b4c7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0646c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0646c5"/>
    <w:pPr/>
    <w:rPr>
      <w:b/>
      <w:bCs/>
    </w:rPr>
  </w:style>
  <w:style w:type="paragraph" w:styleId="Tre" w:customStyle="1">
    <w:name w:val="Treść"/>
    <w:uiPriority w:val="99"/>
    <w:qFormat/>
    <w:rsid w:val="006b43f0"/>
    <w:pPr>
      <w:widowControl/>
      <w:suppressAutoHyphens w:val="tru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2"/>
      <w:lang w:val="de-DE" w:eastAsia="pl-PL" w:bidi="ar-SA"/>
    </w:rPr>
  </w:style>
  <w:style w:type="paragraph" w:styleId="Revision">
    <w:name w:val="Revision"/>
    <w:uiPriority w:val="99"/>
    <w:semiHidden/>
    <w:qFormat/>
    <w:rsid w:val="00783c64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55c4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gif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45D4-92AA-4545-8A61-B985A32F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Wielospecjalistyczny_Szpital_Wojewódzki_w_Gorzowie_Wlkp./7.0.0.3$Windows_X86_64 LibreOffice_project/8061b3e9204bef6b321a21033174034a5e2ea88e</Application>
  <Pages>6</Pages>
  <Words>1306</Words>
  <Characters>11152</Characters>
  <CharactersWithSpaces>12651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2026-05-14T12:36:00Z</dcterms:created>
  <dc:creator>mchamuczynska</dc:creator>
  <dc:description/>
  <dc:language>pl-PL</dc:language>
  <cp:lastModifiedBy/>
  <cp:lastPrinted>2021-01-13T08:43:00Z</cp:lastPrinted>
  <dcterms:modified xsi:type="dcterms:W3CDTF">2026-06-11T12:29:35Z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